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240" w:lineRule="atLeast"/>
        <w:ind w:firstLine="643"/>
        <w:jc w:val="center"/>
        <w:rPr>
          <w:rFonts w:ascii="黑体" w:hAnsi="宋体" w:eastAsia="黑体"/>
          <w:b/>
          <w:color w:val="FF0000"/>
          <w:sz w:val="32"/>
          <w:szCs w:val="32"/>
        </w:rPr>
      </w:pPr>
      <w:r>
        <w:rPr>
          <w:rFonts w:hint="eastAsia" w:ascii="黑体" w:hAnsi="宋体" w:eastAsia="黑体"/>
          <w:b/>
          <w:color w:val="FF0000"/>
          <w:sz w:val="32"/>
          <w:szCs w:val="32"/>
        </w:rPr>
        <w:t>专项设计等级会员复审申报材料装订模板</w:t>
      </w: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        </w:t>
      </w:r>
      <w:r>
        <w:rPr>
          <w:rFonts w:hint="eastAsia" w:ascii="楷体" w:hAnsi="楷体" w:eastAsia="楷体"/>
          <w:b/>
          <w:sz w:val="52"/>
          <w:szCs w:val="52"/>
          <w:u w:val="single"/>
          <w:lang w:val="en-US" w:eastAsia="zh-CN"/>
        </w:rPr>
        <w:t xml:space="preserve">    </w:t>
      </w:r>
      <w:bookmarkStart w:id="68" w:name="_GoBack"/>
      <w:bookmarkEnd w:id="68"/>
      <w:r>
        <w:rPr>
          <w:rFonts w:hint="eastAsia" w:ascii="楷体" w:hAnsi="楷体" w:eastAsia="楷体"/>
          <w:b/>
          <w:sz w:val="52"/>
          <w:szCs w:val="52"/>
        </w:rPr>
        <w:t>公司</w:t>
      </w: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年</w:t>
      </w: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</w:t>
      </w:r>
      <w:r>
        <w:rPr>
          <w:rFonts w:hint="eastAsia" w:ascii="楷体" w:hAnsi="楷体" w:eastAsia="楷体"/>
          <w:b/>
          <w:sz w:val="52"/>
          <w:szCs w:val="52"/>
        </w:rPr>
        <w:t>月膜结构企业专项设计</w:t>
      </w: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级会员复审申请支撑材料</w:t>
      </w: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5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公司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>月</w:t>
      </w:r>
    </w:p>
    <w:p>
      <w:pPr>
        <w:pStyle w:val="15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autoSpaceDE w:val="0"/>
        <w:spacing w:before="156" w:beforeLines="50" w:after="156" w:afterLines="50" w:line="240" w:lineRule="auto"/>
        <w:ind w:left="0" w:left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中国钢结构协会空间结构分会膜结构企业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专项设计 </w:t>
      </w:r>
      <w:r>
        <w:rPr>
          <w:rFonts w:hint="eastAsia" w:ascii="黑体" w:hAnsi="黑体" w:eastAsia="黑体"/>
          <w:sz w:val="28"/>
          <w:szCs w:val="28"/>
        </w:rPr>
        <w:t>等级会员</w:t>
      </w:r>
      <w:r>
        <w:rPr>
          <w:rFonts w:hint="eastAsia" w:ascii="黑体" w:hAnsi="黑体" w:eastAsia="黑体"/>
          <w:color w:val="FF0000"/>
          <w:sz w:val="28"/>
          <w:szCs w:val="28"/>
        </w:rPr>
        <w:t>复审</w:t>
      </w:r>
      <w:r>
        <w:rPr>
          <w:rFonts w:hint="eastAsia" w:ascii="黑体" w:hAnsi="黑体" w:eastAsia="黑体"/>
          <w:sz w:val="28"/>
          <w:szCs w:val="28"/>
        </w:rPr>
        <w:t>申请表</w:t>
      </w:r>
    </w:p>
    <w:tbl>
      <w:tblPr>
        <w:tblStyle w:val="10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748"/>
        <w:gridCol w:w="332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成立时间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  <w:r>
              <w:rPr>
                <w:rFonts w:hint="eastAsia" w:ascii="黑体" w:hAnsi="黑体" w:eastAsia="黑体"/>
                <w:szCs w:val="22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90"/>
                <w:szCs w:val="22"/>
              </w:rPr>
            </w:pPr>
            <w:r>
              <w:rPr>
                <w:rFonts w:hint="eastAsia" w:ascii="黑体" w:hAnsi="黑体" w:eastAsia="黑体"/>
                <w:spacing w:val="100"/>
                <w:szCs w:val="22"/>
              </w:rPr>
              <w:t>单位地</w:t>
            </w:r>
            <w:r>
              <w:rPr>
                <w:rFonts w:hint="eastAsia" w:ascii="黑体" w:hAnsi="黑体" w:eastAsia="黑体"/>
                <w:szCs w:val="22"/>
              </w:rPr>
              <w:t>址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现有等级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color w:val="FF0000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Cs w:val="22"/>
              </w:rPr>
              <w:t>营业执照注册号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电   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法定代表</w:t>
            </w:r>
            <w:r>
              <w:rPr>
                <w:rFonts w:hint="eastAsia" w:ascii="黑体" w:hAnsi="黑体" w:eastAsia="黑体"/>
                <w:szCs w:val="22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企业负责</w:t>
            </w:r>
            <w:r>
              <w:rPr>
                <w:rFonts w:hint="eastAsia" w:ascii="黑体" w:hAnsi="黑体" w:eastAsia="黑体"/>
                <w:szCs w:val="22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技术负责</w:t>
            </w:r>
            <w:r>
              <w:rPr>
                <w:rFonts w:hint="eastAsia" w:ascii="黑体" w:hAnsi="黑体" w:eastAsia="黑体"/>
                <w:szCs w:val="22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ascii="Calibri" w:hAnsi="Calibri" w:eastAsia="黑体" w:cs="Calibri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等线" w:eastAsia="黑体"/>
                <w:bCs/>
                <w:kern w:val="0"/>
                <w:szCs w:val="22"/>
              </w:rPr>
              <w:t xml:space="preserve">复审申请类别 </w:t>
            </w:r>
          </w:p>
        </w:tc>
        <w:tc>
          <w:tcPr>
            <w:tcW w:w="254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专项设计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等线" w:eastAsia="黑体"/>
                <w:bCs/>
                <w:szCs w:val="22"/>
              </w:rPr>
              <w:t>复审申请级别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top w:val="nil"/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2547" w:type="dxa"/>
            <w:gridSpan w:val="3"/>
            <w:vMerge w:val="continue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等线" w:eastAsia="黑体"/>
                <w:bCs/>
                <w:szCs w:val="22"/>
              </w:rPr>
              <w:t>现有证书到期时间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0"/>
                <w:szCs w:val="22"/>
              </w:rPr>
              <w:t>评定项</w:t>
            </w:r>
            <w:r>
              <w:rPr>
                <w:rFonts w:hint="eastAsia" w:ascii="黑体" w:hAnsi="黑体" w:eastAsia="黑体"/>
                <w:szCs w:val="22"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内  容</w:t>
            </w:r>
          </w:p>
        </w:tc>
        <w:tc>
          <w:tcPr>
            <w:tcW w:w="168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资产规模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注册资</w:t>
            </w:r>
            <w:r>
              <w:rPr>
                <w:rFonts w:hint="eastAsia" w:ascii="黑体" w:hAnsi="黑体" w:eastAsia="黑体"/>
                <w:szCs w:val="22"/>
              </w:rPr>
              <w:t>金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支撑材料一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从业人员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专项设计人员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社保缴纳人数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支撑材料二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6"/>
                <w:szCs w:val="22"/>
              </w:rPr>
            </w:pPr>
            <w:r>
              <w:rPr>
                <w:rFonts w:hint="eastAsia" w:ascii="黑体" w:hAnsi="黑体" w:eastAsia="黑体"/>
                <w:spacing w:val="8"/>
                <w:szCs w:val="22"/>
              </w:rPr>
              <w:t>总工职称证书</w:t>
            </w:r>
            <w:r>
              <w:rPr>
                <w:rFonts w:hint="eastAsia" w:ascii="黑体" w:hAnsi="黑体" w:eastAsia="黑体"/>
                <w:spacing w:val="6"/>
                <w:szCs w:val="22"/>
              </w:rPr>
              <w:t>号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总工程师主持的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8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膜结构代表工程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中级以上职称人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数与等级情况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3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工程业绩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近三年完成的膜结构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展开面积总和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近六年完成的三项对应于申请等级的膜结构工程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left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技术装备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28"/>
                <w:szCs w:val="22"/>
              </w:rPr>
              <w:t>软件设备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支撑材料四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宋体" w:eastAsia="黑体"/>
                <w:szCs w:val="22"/>
              </w:rPr>
              <w:t>质量管理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10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ISO9000证书号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10"/>
                <w:szCs w:val="22"/>
              </w:rPr>
              <w:t>（或相应的质量标准）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支撑材料五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填表日</w:t>
            </w:r>
            <w:r>
              <w:rPr>
                <w:rFonts w:hint="eastAsia" w:ascii="黑体" w:hAnsi="黑体" w:eastAsia="黑体"/>
                <w:szCs w:val="22"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pacing w:val="20"/>
                <w:szCs w:val="22"/>
              </w:rPr>
            </w:pPr>
            <w:r>
              <w:rPr>
                <w:rFonts w:hint="eastAsia" w:ascii="黑体" w:hAnsi="黑体" w:eastAsia="黑体"/>
                <w:spacing w:val="60"/>
                <w:szCs w:val="22"/>
              </w:rPr>
              <w:t>评审专家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常务理事会意见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黑体" w:eastAsia="黑体"/>
                <w:szCs w:val="22"/>
              </w:rPr>
            </w:pPr>
          </w:p>
        </w:tc>
      </w:tr>
    </w:tbl>
    <w:p>
      <w:pPr>
        <w:spacing w:line="240" w:lineRule="auto"/>
        <w:ind w:left="420" w:leftChars="0" w:right="11"/>
        <w:jc w:val="left"/>
        <w:rPr>
          <w:rFonts w:ascii="黑体" w:hAnsi="黑体" w:eastAsia="黑体"/>
          <w:b/>
          <w:bCs/>
          <w:szCs w:val="22"/>
        </w:rPr>
      </w:pPr>
      <w:r>
        <w:rPr>
          <w:rFonts w:hint="eastAsia" w:ascii="黑体" w:hAnsi="黑体" w:eastAsia="黑体"/>
          <w:b/>
          <w:bCs/>
          <w:szCs w:val="22"/>
        </w:rPr>
        <w:t xml:space="preserve">本表一式两份，需加盖单位公章，其中一份装订，另一份供专家评审使用。                           </w:t>
      </w:r>
    </w:p>
    <w:p>
      <w:pPr>
        <w:ind w:left="0" w:leftChars="0" w:right="431"/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Cs/>
          <w:szCs w:val="22"/>
        </w:rPr>
        <w:t>中国钢结构协会空间结构分会制表</w:t>
      </w:r>
      <w:r>
        <w:rPr>
          <w:rFonts w:ascii="黑体" w:hAnsi="黑体" w:eastAsia="黑体"/>
          <w:szCs w:val="21"/>
        </w:rPr>
        <w:br w:type="page"/>
      </w: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5"/>
        <w:spacing w:line="240" w:lineRule="atLeast"/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支 撑 材 料 目 录</w:t>
      </w:r>
    </w:p>
    <w:p>
      <w:pPr>
        <w:pStyle w:val="15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sz w:val="24"/>
          <w:szCs w:val="32"/>
        </w:rPr>
        <w:t>1、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"1-2" \h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"_Toc27021"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_Toc27021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1.1 营业执照</w:t>
      </w:r>
      <w:r>
        <w:rPr>
          <w:sz w:val="24"/>
        </w:rPr>
        <w:tab/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1.2 法人资格证明文件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_Toc1593 </w:instrText>
      </w:r>
      <w:r>
        <w:rPr>
          <w:sz w:val="24"/>
        </w:rPr>
        <w:fldChar w:fldCharType="separate"/>
      </w:r>
      <w:r>
        <w:rPr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"_Toc31482" </w:instrText>
      </w:r>
      <w:r>
        <w:fldChar w:fldCharType="separate"/>
      </w:r>
      <w:r>
        <w:rPr>
          <w:rFonts w:hint="eastAsia" w:ascii="宋体" w:hAnsi="宋体" w:cs="宋体"/>
          <w:sz w:val="24"/>
        </w:rPr>
        <w:t>1.3 企业现有等级会员证书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_Toc31482 </w:instrText>
      </w:r>
      <w:r>
        <w:rPr>
          <w:sz w:val="24"/>
        </w:rPr>
        <w:fldChar w:fldCharType="separate"/>
      </w:r>
      <w:r>
        <w:rPr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</w:t>
      </w:r>
      <w:r>
        <w:fldChar w:fldCharType="begin"/>
      </w:r>
      <w:r>
        <w:instrText xml:space="preserve"> HYPERLINK \l "_Toc20057"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_Toc20057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2.1 企业专项设计从业人员信息登记表</w:t>
      </w:r>
      <w:r>
        <w:rPr>
          <w:sz w:val="24"/>
        </w:rPr>
        <w:tab/>
      </w:r>
      <w:r>
        <w:rPr>
          <w:sz w:val="24"/>
        </w:rPr>
        <w:fldChar w:fldCharType="end"/>
      </w:r>
      <w:r>
        <w:rPr>
          <w:rFonts w:hint="eastAsia"/>
          <w:sz w:val="24"/>
        </w:rPr>
        <w:t>9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2.2 企业专项设计员工社保缴纳证明文件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_Toc30111 </w:instrText>
      </w:r>
      <w:r>
        <w:rPr>
          <w:sz w:val="24"/>
        </w:rPr>
        <w:fldChar w:fldCharType="separate"/>
      </w:r>
      <w:r>
        <w:rPr>
          <w:sz w:val="24"/>
        </w:rPr>
        <w:t>10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2.3总工程师任职资格证明文件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_Toc18923 </w:instrText>
      </w:r>
      <w:r>
        <w:rPr>
          <w:sz w:val="24"/>
        </w:rPr>
        <w:fldChar w:fldCharType="separate"/>
      </w:r>
      <w:r>
        <w:rPr>
          <w:sz w:val="24"/>
        </w:rPr>
        <w:t>11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2.4中级以上职称人员资格证明文件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_Toc18923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</w:t>
      </w:r>
      <w:r>
        <w:fldChar w:fldCharType="begin"/>
      </w:r>
      <w:r>
        <w:instrText xml:space="preserve"> HYPERLINK \l "_Toc1770"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_Toc1770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3.1近三年完成的膜结构工程汇总表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4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3.2与汇总表3.1对应的工程业绩证明材料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15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3.3近六年完成的与申报等级对应的三项膜结构工程汇总表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3.4与汇总表3.3对应的工程业绩证明材料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</w:t>
      </w:r>
      <w:r>
        <w:fldChar w:fldCharType="begin"/>
      </w:r>
      <w:r>
        <w:instrText xml:space="preserve"> HYPERLINK \l "_Toc18382"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_Toc18382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4.1软件设备清单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9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4.2</w:t>
      </w:r>
      <w:r>
        <w:rPr>
          <w:rFonts w:hint="eastAsia" w:ascii="宋体" w:hAnsi="宋体"/>
          <w:sz w:val="24"/>
        </w:rPr>
        <w:t>与清单对应的购置发票或收据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0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4.3</w:t>
      </w:r>
      <w:r>
        <w:rPr>
          <w:rFonts w:hint="eastAsia" w:ascii="宋体" w:hAnsi="宋体"/>
          <w:sz w:val="24"/>
        </w:rPr>
        <w:t>软件实物照片和简介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_Toc26498 </w:instrText>
      </w:r>
      <w:r>
        <w:rPr>
          <w:sz w:val="24"/>
        </w:rPr>
        <w:fldChar w:fldCharType="separate"/>
      </w:r>
      <w:r>
        <w:rPr>
          <w:sz w:val="24"/>
        </w:rPr>
        <w:t>2</w:t>
      </w:r>
      <w:r>
        <w:rPr>
          <w:rFonts w:hint="eastAsia"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</w:t>
      </w:r>
      <w:r>
        <w:fldChar w:fldCharType="begin"/>
      </w:r>
      <w:r>
        <w:instrText xml:space="preserve"> HYPERLINK \l "_Toc5537"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支撑材料五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_Toc5537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0"/>
          <w:szCs w:val="22"/>
        </w:rPr>
      </w:pPr>
      <w:r>
        <w:rPr>
          <w:sz w:val="28"/>
          <w:szCs w:val="28"/>
        </w:rPr>
        <w:fldChar w:fldCharType="end"/>
      </w: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5.1质量保证体系证书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3</w:t>
      </w:r>
      <w:r>
        <w:rPr>
          <w:szCs w:val="21"/>
        </w:rPr>
        <w:fldChar w:fldCharType="begin"/>
      </w:r>
      <w:r>
        <w:rPr>
          <w:szCs w:val="21"/>
        </w:rPr>
        <w:instrText xml:space="preserve">TOC \o "1-2" \h \u </w:instrText>
      </w:r>
      <w:r>
        <w:rPr>
          <w:szCs w:val="21"/>
        </w:rPr>
        <w:fldChar w:fldCharType="separate"/>
      </w:r>
    </w:p>
    <w:p>
      <w:pPr>
        <w:ind w:left="420"/>
      </w:pPr>
      <w:r>
        <w:rPr>
          <w:szCs w:val="21"/>
        </w:rPr>
        <w:fldChar w:fldCharType="end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Cs w:val="28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0" w:name="_Toc13589"/>
      <w:bookmarkStart w:id="1" w:name="_Toc27021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0"/>
      <w:bookmarkEnd w:id="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" w:name="_Toc15022"/>
      <w:bookmarkStart w:id="3" w:name="_Toc12350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2"/>
      <w:bookmarkEnd w:id="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" w:name="_Toc16993"/>
      <w:bookmarkStart w:id="5" w:name="_Toc8987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"/>
      <w:bookmarkEnd w:id="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" w:name="_Toc24793"/>
      <w:bookmarkStart w:id="7" w:name="_Toc22662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"/>
      <w:bookmarkEnd w:id="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8" w:name="_Toc23168"/>
      <w:bookmarkStart w:id="9" w:name="_Toc29403"/>
      <w:r>
        <w:rPr>
          <w:rFonts w:hint="eastAsia" w:ascii="楷体" w:hAnsi="楷体" w:eastAsia="楷体" w:cs="楷体"/>
          <w:sz w:val="84"/>
          <w:szCs w:val="84"/>
        </w:rPr>
        <w:t>一</w:t>
      </w:r>
      <w:bookmarkEnd w:id="8"/>
      <w:bookmarkEnd w:id="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1.1 营业执照复印件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请将营业执照扫描或复印后附在本页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10" w:name="_Toc1593"/>
      <w:bookmarkStart w:id="11" w:name="_Toc19738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1.2 法人资格证明文件</w:t>
      </w:r>
      <w:bookmarkEnd w:id="10"/>
      <w:bookmarkEnd w:id="11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请将法人资格证明文件扫描或复印后附在本页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  <w:bookmarkStart w:id="12" w:name="_Toc31482"/>
      <w:bookmarkStart w:id="13" w:name="_Toc11790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1.3 企业现有等级会员证书</w:t>
      </w:r>
      <w:bookmarkEnd w:id="12"/>
      <w:bookmarkEnd w:id="1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请将企业现有等级会员证书扫描或复印后附在本页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4" w:name="_Toc6809"/>
      <w:bookmarkStart w:id="15" w:name="_Toc20057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14"/>
      <w:bookmarkEnd w:id="1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6" w:name="_Toc17606"/>
      <w:bookmarkStart w:id="17" w:name="_Toc14769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16"/>
      <w:bookmarkEnd w:id="1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8" w:name="_Toc16278"/>
      <w:bookmarkStart w:id="19" w:name="_Toc13682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18"/>
      <w:bookmarkEnd w:id="1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0" w:name="_Toc24967"/>
      <w:bookmarkStart w:id="21" w:name="_Toc26064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20"/>
      <w:bookmarkEnd w:id="2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2" w:name="_Toc23636"/>
      <w:bookmarkStart w:id="23" w:name="_Toc16367"/>
      <w:r>
        <w:rPr>
          <w:rFonts w:hint="eastAsia" w:ascii="楷体" w:hAnsi="楷体" w:eastAsia="楷体" w:cs="楷体"/>
          <w:sz w:val="84"/>
          <w:szCs w:val="84"/>
        </w:rPr>
        <w:t>二</w:t>
      </w:r>
      <w:bookmarkEnd w:id="22"/>
      <w:bookmarkEnd w:id="2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2.1企业专项</w:t>
      </w:r>
      <w:r>
        <w:rPr>
          <w:rStyle w:val="19"/>
          <w:rFonts w:hint="eastAsia" w:eastAsia="宋体"/>
          <w:b/>
          <w:bCs w:val="0"/>
          <w:sz w:val="30"/>
          <w:szCs w:val="30"/>
        </w:rPr>
        <w:t>设计</w:t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从业人员信息登记表</w:t>
      </w:r>
    </w:p>
    <w:tbl>
      <w:tblPr>
        <w:tblStyle w:val="1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900"/>
        <w:gridCol w:w="1800"/>
        <w:gridCol w:w="900"/>
        <w:gridCol w:w="126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8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工作岗位名称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入职时间</w:t>
            </w:r>
          </w:p>
        </w:tc>
        <w:tc>
          <w:tcPr>
            <w:tcW w:w="2346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社保缴纳时间</w:t>
            </w:r>
            <w:r>
              <w:rPr>
                <w:rFonts w:hint="eastAsia"/>
                <w:color w:val="FF0000"/>
                <w:sz w:val="21"/>
                <w:szCs w:val="21"/>
              </w:rPr>
              <w:t>（证明文件在2.2中给出）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总工程师</w:t>
            </w: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4" w:name="_Toc30111"/>
      <w:bookmarkStart w:id="25" w:name="_Toc31409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2.2 企业专项</w:t>
      </w:r>
      <w:r>
        <w:rPr>
          <w:rStyle w:val="19"/>
          <w:rFonts w:hint="eastAsia" w:eastAsia="宋体"/>
          <w:b/>
          <w:bCs w:val="0"/>
          <w:sz w:val="30"/>
          <w:szCs w:val="30"/>
        </w:rPr>
        <w:t>设计</w:t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员工社保缴纳证明文件</w:t>
      </w:r>
      <w:bookmarkEnd w:id="24"/>
      <w:bookmarkEnd w:id="25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社保缴纳证明文件必须提供社保中心开具的带红章之原件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（复印件无效）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6" w:name="_Toc18923"/>
      <w:bookmarkStart w:id="27" w:name="_Toc3753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2.3总工程师任职资格证明文件</w:t>
      </w:r>
      <w:bookmarkEnd w:id="26"/>
      <w:bookmarkEnd w:id="27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总工程师任职资格证明文件请依次附以下材料之复印件：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总工程师任命书；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总工程师个人从业简历；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总工程师学历证书复印件；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总工程师职称（资格）证书复印件；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总工程师承担的三项与企业申请等级对应的膜结构工程，内容包括工程简介、工程合同、竣工验收单、项目的平立剖面图（图纸必须可以看出工程的尺寸及规模）、工程照片。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说明：总工程师的信息和社保缴纳情况应附在2.1，2.2中。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2.4中级以上职称人员资格证明文件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请依次附以下材料之复印件：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1、个人从业简历；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2、学历证书复印件；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3、职称证书复印件；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说明：中级以上职称人员信息和社保缴纳情况应附在2.1，2.2中。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rFonts w:hint="eastAsia"/>
          <w:sz w:val="30"/>
          <w:szCs w:val="30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8" w:name="_Toc1770"/>
      <w:bookmarkStart w:id="29" w:name="_Toc23179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28"/>
      <w:bookmarkEnd w:id="2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0" w:name="_Toc6369"/>
      <w:bookmarkStart w:id="31" w:name="_Toc15811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30"/>
      <w:bookmarkEnd w:id="3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2" w:name="_Toc18523"/>
      <w:bookmarkStart w:id="33" w:name="_Toc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32"/>
      <w:bookmarkEnd w:id="3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4" w:name="_Toc16569"/>
      <w:bookmarkStart w:id="35" w:name="_Toc5600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34"/>
      <w:bookmarkEnd w:id="3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6" w:name="_Toc7440"/>
      <w:bookmarkStart w:id="37" w:name="_Toc24168"/>
      <w:r>
        <w:rPr>
          <w:rFonts w:hint="eastAsia" w:ascii="楷体" w:hAnsi="楷体" w:eastAsia="楷体" w:cs="楷体"/>
          <w:sz w:val="84"/>
          <w:szCs w:val="84"/>
        </w:rPr>
        <w:t>三</w:t>
      </w:r>
      <w:bookmarkEnd w:id="36"/>
      <w:bookmarkEnd w:id="37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3.1近三年完成的膜结构工程汇总表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5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5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工程项目汇总表（样表）</w:t>
            </w:r>
          </w:p>
          <w:tbl>
            <w:tblPr>
              <w:tblStyle w:val="10"/>
              <w:tblW w:w="8280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1080"/>
              <w:gridCol w:w="1080"/>
              <w:gridCol w:w="1260"/>
              <w:gridCol w:w="1260"/>
              <w:gridCol w:w="1582"/>
              <w:gridCol w:w="11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总计</w:t>
                  </w:r>
                </w:p>
              </w:tc>
              <w:tc>
                <w:tcPr>
                  <w:tcW w:w="7421" w:type="dxa"/>
                  <w:gridSpan w:val="6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说明：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1、如同时申请专项安装、专项制作、专项设计和工程总承包中的多项，工程业绩证明材料相同部分提交一份即可，但须在申请书中进行说明。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2、工程级别按实施办法附件1进行级别划分。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bookmarkStart w:id="38" w:name="_Toc24433"/>
      <w:bookmarkStart w:id="39" w:name="_Toc20807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3.2与汇总表3.1对应的工程业绩证明材料</w:t>
      </w:r>
    </w:p>
    <w:bookmarkEnd w:id="38"/>
    <w:bookmarkEnd w:id="39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按照3.1表格中的顺序，每个工程均提供以下材料：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bookmarkStart w:id="40" w:name="_Toc17094"/>
      <w:bookmarkStart w:id="41" w:name="_Toc11134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3.3近六年完成的与申报等级对应的三项膜结构工程汇总表</w:t>
      </w:r>
    </w:p>
    <w:bookmarkEnd w:id="40"/>
    <w:bookmarkEnd w:id="41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5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5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</w:t>
            </w:r>
          </w:p>
          <w:tbl>
            <w:tblPr>
              <w:tblStyle w:val="10"/>
              <w:tblW w:w="8726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3"/>
              <w:gridCol w:w="803"/>
              <w:gridCol w:w="3540"/>
              <w:gridCol w:w="1210"/>
              <w:gridCol w:w="1210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1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2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3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5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bookmarkStart w:id="42" w:name="_Toc31674"/>
      <w:bookmarkStart w:id="43" w:name="_Toc18281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3.4与汇总表</w:t>
      </w:r>
      <w:r>
        <w:rPr>
          <w:rStyle w:val="19"/>
          <w:rFonts w:hint="eastAsia" w:eastAsia="宋体"/>
          <w:b/>
          <w:bCs w:val="0"/>
          <w:sz w:val="30"/>
          <w:szCs w:val="30"/>
        </w:rPr>
        <w:t>3.3</w:t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对应的工程业绩证明材料</w:t>
      </w:r>
    </w:p>
    <w:bookmarkEnd w:id="42"/>
    <w:bookmarkEnd w:id="43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按照表格3.3中的顺序，每个工程均提供以下材料：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如工程有与3.2中给出的工程一致，请注明，工程业绩证明资料提供一份即可。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4" w:name="_Toc18382"/>
      <w:bookmarkStart w:id="45" w:name="_Toc25616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44"/>
      <w:bookmarkEnd w:id="4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6" w:name="_Toc3364"/>
      <w:bookmarkStart w:id="47" w:name="_Toc32478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46"/>
      <w:bookmarkEnd w:id="4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8" w:name="_Toc22071"/>
      <w:bookmarkStart w:id="49" w:name="_Toc21821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8"/>
      <w:bookmarkEnd w:id="4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0" w:name="_Toc12691"/>
      <w:bookmarkStart w:id="51" w:name="_Toc12115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50"/>
      <w:bookmarkEnd w:id="5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2" w:name="_Toc18399"/>
      <w:bookmarkStart w:id="53" w:name="_Toc17207"/>
      <w:r>
        <w:rPr>
          <w:rFonts w:hint="eastAsia" w:ascii="楷体" w:hAnsi="楷体" w:eastAsia="楷体" w:cs="楷体"/>
          <w:sz w:val="84"/>
          <w:szCs w:val="84"/>
        </w:rPr>
        <w:t>四</w:t>
      </w:r>
      <w:bookmarkEnd w:id="52"/>
      <w:bookmarkEnd w:id="5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4.1软件设备清单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</w:p>
    <w:tbl>
      <w:tblPr>
        <w:tblStyle w:val="10"/>
        <w:tblW w:w="9807" w:type="dxa"/>
        <w:tblInd w:w="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408"/>
        <w:gridCol w:w="1302"/>
        <w:gridCol w:w="1699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软件名称</w:t>
            </w: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购置日期</w:t>
            </w: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购置价格</w:t>
            </w: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408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</w:tcPr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9"/>
          <w:rFonts w:ascii="宋体" w:hAnsi="宋体" w:eastAsia="宋体"/>
          <w:b/>
          <w:bCs w:val="0"/>
          <w:sz w:val="30"/>
          <w:szCs w:val="30"/>
        </w:rPr>
      </w:pP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br w:type="page"/>
      </w:r>
      <w:bookmarkStart w:id="54" w:name="_Toc26498"/>
      <w:bookmarkStart w:id="55" w:name="_Toc13263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4.2与软件设备清单对应的购置发票或收据</w:t>
      </w:r>
    </w:p>
    <w:bookmarkEnd w:id="54"/>
    <w:bookmarkEnd w:id="55"/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请按清单顺序依次附各类软件的购置发票或付款凭证。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56" w:name="_Toc32623"/>
      <w:bookmarkStart w:id="57" w:name="_Toc29625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4.</w:t>
      </w:r>
      <w:bookmarkEnd w:id="56"/>
      <w:bookmarkEnd w:id="57"/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3软件实物照片和简介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beforeLines="0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请按清单顺序依次附各类软件实物照片和简介。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 w:val="30"/>
          <w:szCs w:val="30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8" w:name="_Toc5537"/>
      <w:bookmarkStart w:id="59" w:name="_Toc7622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58"/>
      <w:bookmarkEnd w:id="5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0" w:name="_Toc1140"/>
      <w:bookmarkStart w:id="61" w:name="_Toc29382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60"/>
      <w:bookmarkEnd w:id="6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2" w:name="_Toc2217"/>
      <w:bookmarkStart w:id="63" w:name="_Toc45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62"/>
      <w:bookmarkEnd w:id="6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4" w:name="_Toc5644"/>
      <w:bookmarkStart w:id="65" w:name="_Toc22921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4"/>
      <w:bookmarkEnd w:id="6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6" w:name="_Toc31681"/>
      <w:bookmarkStart w:id="67" w:name="_Toc14185"/>
      <w:r>
        <w:rPr>
          <w:rFonts w:hint="eastAsia" w:ascii="楷体" w:hAnsi="楷体" w:eastAsia="楷体" w:cs="楷体"/>
          <w:sz w:val="84"/>
          <w:szCs w:val="84"/>
        </w:rPr>
        <w:t>五</w:t>
      </w:r>
      <w:bookmarkEnd w:id="66"/>
      <w:bookmarkEnd w:id="67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9"/>
          <w:rFonts w:hint="eastAsia" w:ascii="宋体" w:hAnsi="宋体" w:eastAsia="宋体"/>
          <w:b/>
          <w:bCs w:val="0"/>
          <w:sz w:val="30"/>
          <w:szCs w:val="30"/>
        </w:rPr>
        <w:t>5.1质量保证体系证书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请提供企业的质量保证体系证书（ISO9000系列标准）复印件，如没有ISO9000系列标准，请将完备的管理和质量保证制度附在此处。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5"/>
        <w:spacing w:line="240" w:lineRule="atLeast"/>
        <w:ind w:firstLine="420"/>
        <w:rPr>
          <w:rFonts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964" w:bottom="102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22</w:t>
    </w:r>
    <w:r>
      <w:fldChar w:fldCharType="end"/>
    </w:r>
  </w:p>
  <w:p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47C"/>
    <w:multiLevelType w:val="multilevel"/>
    <w:tmpl w:val="094B247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AE704A"/>
    <w:multiLevelType w:val="multilevel"/>
    <w:tmpl w:val="0DAE704A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0D7544"/>
    <w:multiLevelType w:val="multilevel"/>
    <w:tmpl w:val="560D7544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90"/>
        </w:tabs>
        <w:ind w:left="9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F"/>
    <w:rsid w:val="00013D6E"/>
    <w:rsid w:val="00042F3F"/>
    <w:rsid w:val="00056C6A"/>
    <w:rsid w:val="00060E5C"/>
    <w:rsid w:val="00066502"/>
    <w:rsid w:val="000A5C5E"/>
    <w:rsid w:val="000B15B9"/>
    <w:rsid w:val="000E2194"/>
    <w:rsid w:val="000F444A"/>
    <w:rsid w:val="00113558"/>
    <w:rsid w:val="00121EAE"/>
    <w:rsid w:val="00141882"/>
    <w:rsid w:val="00142261"/>
    <w:rsid w:val="00156C7A"/>
    <w:rsid w:val="0018454F"/>
    <w:rsid w:val="001855C6"/>
    <w:rsid w:val="001B6508"/>
    <w:rsid w:val="001D276C"/>
    <w:rsid w:val="001E43AF"/>
    <w:rsid w:val="001F3A8E"/>
    <w:rsid w:val="00201B74"/>
    <w:rsid w:val="00204BF9"/>
    <w:rsid w:val="00207A83"/>
    <w:rsid w:val="00212A44"/>
    <w:rsid w:val="002307D4"/>
    <w:rsid w:val="00257636"/>
    <w:rsid w:val="002610A5"/>
    <w:rsid w:val="00281CEF"/>
    <w:rsid w:val="00295FE8"/>
    <w:rsid w:val="00296E65"/>
    <w:rsid w:val="002C44EF"/>
    <w:rsid w:val="002E7321"/>
    <w:rsid w:val="00304F8E"/>
    <w:rsid w:val="00310351"/>
    <w:rsid w:val="00334946"/>
    <w:rsid w:val="003369E0"/>
    <w:rsid w:val="003413EE"/>
    <w:rsid w:val="00363477"/>
    <w:rsid w:val="00391E2B"/>
    <w:rsid w:val="003E3BD9"/>
    <w:rsid w:val="00406FAB"/>
    <w:rsid w:val="004147B0"/>
    <w:rsid w:val="00434953"/>
    <w:rsid w:val="00436864"/>
    <w:rsid w:val="004500C0"/>
    <w:rsid w:val="004541EA"/>
    <w:rsid w:val="00460792"/>
    <w:rsid w:val="0046286F"/>
    <w:rsid w:val="00481DC5"/>
    <w:rsid w:val="00483C0F"/>
    <w:rsid w:val="00485AF6"/>
    <w:rsid w:val="004A2503"/>
    <w:rsid w:val="00506DFC"/>
    <w:rsid w:val="00521008"/>
    <w:rsid w:val="00540ADE"/>
    <w:rsid w:val="00552AC4"/>
    <w:rsid w:val="005B2D93"/>
    <w:rsid w:val="005C78CB"/>
    <w:rsid w:val="005D3B14"/>
    <w:rsid w:val="00602A3A"/>
    <w:rsid w:val="006063D0"/>
    <w:rsid w:val="00631449"/>
    <w:rsid w:val="00635A2A"/>
    <w:rsid w:val="00651EBD"/>
    <w:rsid w:val="00692A8A"/>
    <w:rsid w:val="006A4452"/>
    <w:rsid w:val="006A6089"/>
    <w:rsid w:val="006D0F49"/>
    <w:rsid w:val="006D6D92"/>
    <w:rsid w:val="006E2B64"/>
    <w:rsid w:val="006F5658"/>
    <w:rsid w:val="00703770"/>
    <w:rsid w:val="007150AB"/>
    <w:rsid w:val="00715905"/>
    <w:rsid w:val="007262BC"/>
    <w:rsid w:val="00737B83"/>
    <w:rsid w:val="007444DD"/>
    <w:rsid w:val="00762372"/>
    <w:rsid w:val="007A6A93"/>
    <w:rsid w:val="007B2133"/>
    <w:rsid w:val="007B6CEA"/>
    <w:rsid w:val="007C1354"/>
    <w:rsid w:val="007D2D68"/>
    <w:rsid w:val="007D4A0B"/>
    <w:rsid w:val="007F4CC8"/>
    <w:rsid w:val="00806862"/>
    <w:rsid w:val="00820E51"/>
    <w:rsid w:val="00827F61"/>
    <w:rsid w:val="00833D06"/>
    <w:rsid w:val="00836FFA"/>
    <w:rsid w:val="00860F72"/>
    <w:rsid w:val="00875D04"/>
    <w:rsid w:val="00891A63"/>
    <w:rsid w:val="0089769E"/>
    <w:rsid w:val="008A1678"/>
    <w:rsid w:val="008A1AC9"/>
    <w:rsid w:val="00916959"/>
    <w:rsid w:val="00943CC3"/>
    <w:rsid w:val="00950434"/>
    <w:rsid w:val="0095431A"/>
    <w:rsid w:val="00977BE4"/>
    <w:rsid w:val="009A76B6"/>
    <w:rsid w:val="009B374F"/>
    <w:rsid w:val="009C40E8"/>
    <w:rsid w:val="009E08C8"/>
    <w:rsid w:val="00A11DFC"/>
    <w:rsid w:val="00A23DA9"/>
    <w:rsid w:val="00A2631D"/>
    <w:rsid w:val="00A34AD5"/>
    <w:rsid w:val="00A3658A"/>
    <w:rsid w:val="00A4500A"/>
    <w:rsid w:val="00A65598"/>
    <w:rsid w:val="00A67CC4"/>
    <w:rsid w:val="00A83891"/>
    <w:rsid w:val="00A87004"/>
    <w:rsid w:val="00A90CC7"/>
    <w:rsid w:val="00A944A4"/>
    <w:rsid w:val="00AC4399"/>
    <w:rsid w:val="00AC544D"/>
    <w:rsid w:val="00AC6635"/>
    <w:rsid w:val="00AD0B07"/>
    <w:rsid w:val="00AD5B58"/>
    <w:rsid w:val="00AE26A6"/>
    <w:rsid w:val="00AE3460"/>
    <w:rsid w:val="00AE779C"/>
    <w:rsid w:val="00AF1611"/>
    <w:rsid w:val="00AF1F7F"/>
    <w:rsid w:val="00AF78EF"/>
    <w:rsid w:val="00B03CB2"/>
    <w:rsid w:val="00B11B97"/>
    <w:rsid w:val="00B5779A"/>
    <w:rsid w:val="00B60826"/>
    <w:rsid w:val="00B76BE5"/>
    <w:rsid w:val="00B829CC"/>
    <w:rsid w:val="00B90DB6"/>
    <w:rsid w:val="00B932DC"/>
    <w:rsid w:val="00B948FD"/>
    <w:rsid w:val="00BD2D46"/>
    <w:rsid w:val="00BD72A3"/>
    <w:rsid w:val="00C62073"/>
    <w:rsid w:val="00C63CB5"/>
    <w:rsid w:val="00C644CC"/>
    <w:rsid w:val="00C74149"/>
    <w:rsid w:val="00C81BED"/>
    <w:rsid w:val="00C955B9"/>
    <w:rsid w:val="00CA27DD"/>
    <w:rsid w:val="00CA388B"/>
    <w:rsid w:val="00CC3962"/>
    <w:rsid w:val="00CC3D7A"/>
    <w:rsid w:val="00CC6A39"/>
    <w:rsid w:val="00CE0EB3"/>
    <w:rsid w:val="00CE4643"/>
    <w:rsid w:val="00CE5936"/>
    <w:rsid w:val="00D175C9"/>
    <w:rsid w:val="00D33EDE"/>
    <w:rsid w:val="00D547E2"/>
    <w:rsid w:val="00D617DB"/>
    <w:rsid w:val="00D636E7"/>
    <w:rsid w:val="00D64FC1"/>
    <w:rsid w:val="00D659FE"/>
    <w:rsid w:val="00D9190C"/>
    <w:rsid w:val="00DA1CF8"/>
    <w:rsid w:val="00DC2A10"/>
    <w:rsid w:val="00DC4090"/>
    <w:rsid w:val="00DE00A0"/>
    <w:rsid w:val="00E176AA"/>
    <w:rsid w:val="00E33F69"/>
    <w:rsid w:val="00E5295A"/>
    <w:rsid w:val="00E655FE"/>
    <w:rsid w:val="00E6563D"/>
    <w:rsid w:val="00E96684"/>
    <w:rsid w:val="00EA7EA2"/>
    <w:rsid w:val="00EB1E65"/>
    <w:rsid w:val="00EB7384"/>
    <w:rsid w:val="00ED5E2A"/>
    <w:rsid w:val="00F164B0"/>
    <w:rsid w:val="00F171DA"/>
    <w:rsid w:val="00F260D6"/>
    <w:rsid w:val="00F52D17"/>
    <w:rsid w:val="00F56651"/>
    <w:rsid w:val="00F90A0F"/>
    <w:rsid w:val="00F95AFF"/>
    <w:rsid w:val="00FA31AD"/>
    <w:rsid w:val="00FA625A"/>
    <w:rsid w:val="00FB6C77"/>
    <w:rsid w:val="00FD28ED"/>
    <w:rsid w:val="00FE0FAB"/>
    <w:rsid w:val="00FE1C6C"/>
    <w:rsid w:val="00FF58F2"/>
    <w:rsid w:val="048B6A46"/>
    <w:rsid w:val="05F61BF9"/>
    <w:rsid w:val="0B23676F"/>
    <w:rsid w:val="0BD4397F"/>
    <w:rsid w:val="11714D8C"/>
    <w:rsid w:val="11A87C95"/>
    <w:rsid w:val="20176B78"/>
    <w:rsid w:val="23CE1F0C"/>
    <w:rsid w:val="32501A30"/>
    <w:rsid w:val="36E30B4C"/>
    <w:rsid w:val="3C0D5BC8"/>
    <w:rsid w:val="439910F8"/>
    <w:rsid w:val="46956F67"/>
    <w:rsid w:val="4C7674C2"/>
    <w:rsid w:val="4DFA79A3"/>
    <w:rsid w:val="55E37F01"/>
    <w:rsid w:val="583D3327"/>
    <w:rsid w:val="73E2379E"/>
    <w:rsid w:val="77E02334"/>
    <w:rsid w:val="782C35E9"/>
    <w:rsid w:val="7B4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qFormat="1"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Closing"/>
    <w:basedOn w:val="1"/>
    <w:uiPriority w:val="0"/>
    <w:pPr>
      <w:spacing w:line="240" w:lineRule="auto"/>
      <w:ind w:left="0" w:leftChars="21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</w:style>
  <w:style w:type="paragraph" w:styleId="9">
    <w:name w:val="toc 2"/>
    <w:basedOn w:val="1"/>
    <w:next w:val="1"/>
    <w:uiPriority w:val="0"/>
    <w:pPr>
      <w:ind w:left="420"/>
    </w:pPr>
  </w:style>
  <w:style w:type="table" w:styleId="11">
    <w:name w:val="Table Grid"/>
    <w:basedOn w:val="10"/>
    <w:qFormat/>
    <w:uiPriority w:val="0"/>
    <w:pPr>
      <w:widowControl w:val="0"/>
      <w:spacing w:line="300" w:lineRule="auto"/>
      <w:ind w:left="200" w:left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7"/>
    <w:basedOn w:val="1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page number"/>
    <w:basedOn w:val="13"/>
    <w:uiPriority w:val="0"/>
  </w:style>
  <w:style w:type="paragraph" w:customStyle="1" w:styleId="15">
    <w:name w:val="样式 左侧:  2 字符"/>
    <w:basedOn w:val="1"/>
    <w:uiPriority w:val="0"/>
    <w:pPr>
      <w:ind w:left="0" w:leftChars="0" w:firstLine="200" w:firstLineChars="200"/>
    </w:pPr>
    <w:rPr>
      <w:rFonts w:cs="宋体"/>
      <w:szCs w:val="20"/>
    </w:rPr>
  </w:style>
  <w:style w:type="paragraph" w:customStyle="1" w:styleId="16">
    <w:name w:val="样式 宋体 小四 加粗 左侧:  2 字符"/>
    <w:basedOn w:val="1"/>
    <w:uiPriority w:val="0"/>
    <w:pPr>
      <w:spacing w:before="50" w:beforeLines="50"/>
    </w:pPr>
    <w:rPr>
      <w:rFonts w:ascii="宋体" w:hAnsi="宋体" w:cs="宋体"/>
      <w:b/>
      <w:bCs/>
      <w:sz w:val="24"/>
      <w:szCs w:val="20"/>
    </w:rPr>
  </w:style>
  <w:style w:type="paragraph" w:customStyle="1" w:styleId="17">
    <w:name w:val="样式 样式 左侧:  2 字符 + 宋体 四号 加粗"/>
    <w:basedOn w:val="15"/>
    <w:qFormat/>
    <w:uiPriority w:val="0"/>
    <w:pPr>
      <w:spacing w:before="50" w:beforeLines="50"/>
      <w:ind w:firstLine="128" w:firstLineChars="128"/>
    </w:pPr>
    <w:rPr>
      <w:rFonts w:ascii="宋体" w:hAnsi="宋体"/>
      <w:b/>
      <w:bCs/>
      <w:sz w:val="28"/>
    </w:rPr>
  </w:style>
  <w:style w:type="character" w:customStyle="1" w:styleId="18">
    <w:name w:val="页眉 字符"/>
    <w:basedOn w:val="13"/>
    <w:link w:val="7"/>
    <w:qFormat/>
    <w:uiPriority w:val="0"/>
    <w:rPr>
      <w:kern w:val="2"/>
      <w:sz w:val="18"/>
      <w:szCs w:val="18"/>
    </w:rPr>
  </w:style>
  <w:style w:type="character" w:customStyle="1" w:styleId="19">
    <w:name w:val="标题 2 字符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553</Words>
  <Characters>3155</Characters>
  <Lines>26</Lines>
  <Paragraphs>7</Paragraphs>
  <TotalTime>2</TotalTime>
  <ScaleCrop>false</ScaleCrop>
  <LinksUpToDate>false</LinksUpToDate>
  <CharactersWithSpaces>3701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2010-08-09T03:58:00Z</dcterms:created>
  <dc:creator>ibm</dc:creator>
  <cp:lastModifiedBy>秀华</cp:lastModifiedBy>
  <dcterms:modified xsi:type="dcterms:W3CDTF">2020-10-10T06:59:18Z</dcterms:modified>
  <dc:title>中国钢结构协会空间结构分会膜结构企业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